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5.0" w:type="dxa"/>
        <w:jc w:val="left"/>
        <w:tblInd w:w="-9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50"/>
        <w:gridCol w:w="8805"/>
        <w:tblGridChange w:id="0">
          <w:tblGrid>
            <w:gridCol w:w="1650"/>
            <w:gridCol w:w="880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tabs>
                <w:tab w:val="left" w:leader="none" w:pos="2810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План мероприятий февраль 2025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2810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4 февраля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Понедельник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Особенности маркировки консервированной продукции</w:t>
            </w:r>
          </w:p>
          <w:p w:rsidR="00000000" w:rsidDel="00000000" w:rsidP="00000000" w:rsidRDefault="00000000" w:rsidRPr="00000000" w14:paraId="00000009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Екатерина Братанова</w:t>
            </w:r>
          </w:p>
          <w:p w:rsidR="00000000" w:rsidDel="00000000" w:rsidP="00000000" w:rsidRDefault="00000000" w:rsidRPr="00000000" w14:paraId="0000000C">
            <w:pPr>
              <w:spacing w:line="313.04347826086956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проектов ТГ Консервированная продукция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https://xn--80ajghhoc2aj1c8b.xn--p1ai/lectures/vebinary/?ELEMENT_ID=449615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4 февраля</w:t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Понедельник</w:t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Подготовка к маркировке парфюмерно-косметической продукции</w:t>
            </w:r>
          </w:p>
          <w:p w:rsidR="00000000" w:rsidDel="00000000" w:rsidP="00000000" w:rsidRDefault="00000000" w:rsidRPr="00000000" w14:paraId="00000013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 бытовой химии</w:t>
            </w:r>
          </w:p>
          <w:p w:rsidR="00000000" w:rsidDel="00000000" w:rsidP="00000000" w:rsidRDefault="00000000" w:rsidRPr="00000000" w14:paraId="00000014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16">
            <w:pPr>
              <w:spacing w:after="60" w:line="288" w:lineRule="auto"/>
              <w:rPr>
                <w:rFonts w:ascii="Arial" w:cs="Arial" w:eastAsia="Arial" w:hAnsi="Arial"/>
                <w:b w:val="1"/>
                <w:color w:val="363634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Дмитрий Варфоламеев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313.04347826086956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проектов Парфюмерно-косметическая продукция и бытовая химия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https://xn--80ajghhoc2aj1c8b.xn--p1ai/lectures/vebinary/?ELEMENT_ID=449535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4 февраля</w:t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Обязательная маркировка кормов для животных. Типичные ошибки</w:t>
            </w:r>
          </w:p>
          <w:p w:rsidR="00000000" w:rsidDel="00000000" w:rsidP="00000000" w:rsidRDefault="00000000" w:rsidRPr="00000000" w14:paraId="0000001E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20">
            <w:pPr>
              <w:spacing w:after="300" w:line="288" w:lineRule="auto"/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Ирина Ларина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проектов ТГ Корма</w:t>
            </w:r>
          </w:p>
          <w:p w:rsidR="00000000" w:rsidDel="00000000" w:rsidP="00000000" w:rsidRDefault="00000000" w:rsidRPr="00000000" w14:paraId="00000021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Обязательная маркировка кормов для животных. Типичные ошибки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4 февраля</w:t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Типографский метод нанесения  </w:t>
            </w:r>
          </w:p>
          <w:p w:rsidR="00000000" w:rsidDel="00000000" w:rsidP="00000000" w:rsidRDefault="00000000" w:rsidRPr="00000000" w14:paraId="00000026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28">
            <w:pPr>
              <w:spacing w:after="300" w:line="288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Алексей Родин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направления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Варвара Михайлова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Управления товаров народного потребления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Типографский метод нанесения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5 февраля</w:t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Тех.решения, интеграторы. Моторные масла</w:t>
            </w:r>
          </w:p>
          <w:p w:rsidR="00000000" w:rsidDel="00000000" w:rsidP="00000000" w:rsidRDefault="00000000" w:rsidRPr="00000000" w14:paraId="0000002E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5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5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Наталья Крючкова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5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товарной группы «Моторные масла»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5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Дмитрий Воронцов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5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Технический руководитель проектов, Департамент производственных решений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5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https://xn--80ajghhoc2aj1c8b.xn--p1ai/lectures/vebinary/?ELEMENT_ID=448792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6 февраля</w:t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Розничная продажа ветеринарных препаратов с использованием программного обеспечения Ветменеджер</w:t>
            </w:r>
          </w:p>
          <w:p w:rsidR="00000000" w:rsidDel="00000000" w:rsidP="00000000" w:rsidRDefault="00000000" w:rsidRPr="00000000" w14:paraId="0000003A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3C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Вильнур Шагиахметов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проекта ТГ Фарма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240" w:line="315" w:lineRule="auto"/>
              <w:ind w:right="24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300" w:line="288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Игорь Иванов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проектов Департамента по работе с партнерами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https://xn--80ajghhoc2aj1c8b.xn--p1ai/lectures/vebinary/?ELEMENT_ID=449409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6 февраля</w:t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 марта 2025 г. - старт разрешительного режима ОФЛАЙН по 13 товарным группам</w:t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46">
            <w:pPr>
              <w:spacing w:after="60" w:line="288" w:lineRule="auto"/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Игорь Визгин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363634"/>
                <w:sz w:val="30"/>
                <w:szCs w:val="30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проектов</w:t>
            </w:r>
          </w:p>
          <w:p w:rsidR="00000000" w:rsidDel="00000000" w:rsidP="00000000" w:rsidRDefault="00000000" w:rsidRPr="00000000" w14:paraId="00000047">
            <w:pPr>
              <w:spacing w:after="60" w:line="288" w:lineRule="auto"/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60" w:line="288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1 марта 2025 г. - старт разрешительного режима ОФЛАЙН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7 февраля</w:t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Пятница</w:t>
            </w:r>
          </w:p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Работа в Национальном Каталоге: заполнение карточек, синхронизация с ГС1 РУС  </w:t>
            </w:r>
          </w:p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                      </w:t>
            </w:r>
          </w:p>
          <w:p w:rsidR="00000000" w:rsidDel="00000000" w:rsidP="00000000" w:rsidRDefault="00000000" w:rsidRPr="00000000" w14:paraId="0000004F">
            <w:pPr>
              <w:spacing w:after="300" w:line="288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Александр Люзе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проектов ТГ "Корма для животных"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Светлана Старшинина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Аналитик группы по взаимодействию с отраслевыми управлениями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https://xn--80ajghhoc2aj1c8b.xn--p1ai/lectures/vebinary/?ELEMENT_ID=449519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10 февраля</w:t>
            </w:r>
          </w:p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Понедельник</w:t>
            </w:r>
          </w:p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Работа с маркировкой для Импортеров, ТГ Парфюмерно-косметическая продукция</w:t>
            </w:r>
          </w:p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 бытовая химия</w:t>
            </w:r>
          </w:p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 </w:t>
            </w:r>
          </w:p>
          <w:p w:rsidR="00000000" w:rsidDel="00000000" w:rsidP="00000000" w:rsidRDefault="00000000" w:rsidRPr="00000000" w14:paraId="00000058">
            <w:pPr>
              <w:spacing w:after="60" w:line="288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Иван Газин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проектов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https://xn--80ajghhoc2aj1c8b.xn--p1ai/lectures/vebinary/?ELEMENT_ID=449540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11 февраля</w:t>
            </w:r>
          </w:p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Особенности контрактного производства при маркировке консервированной продукции</w:t>
            </w:r>
          </w:p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61">
            <w:pPr>
              <w:spacing w:after="60" w:line="288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Александра Комкова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Бизнес-аналитик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Особенности контрактного производства при маркировке консервированной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11 февраля</w:t>
            </w:r>
          </w:p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Маркировка кормов для животных на таможенных и логистических складах          </w:t>
            </w:r>
          </w:p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6A">
            <w:pPr>
              <w:spacing w:after="300" w:line="288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Ирина Ларина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проектов ТГ Корма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Евгений Саяхов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Директор Департамента маркировки на таможенных складах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Маркировка кормов для животных на таможенных и логистических складах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11 февраля</w:t>
            </w:r>
          </w:p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Первый шаг к системе маркировки: процесс регистрации                        </w:t>
            </w:r>
          </w:p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73">
            <w:pPr>
              <w:spacing w:after="60" w:line="288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Светлана Крафт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Старший бизнес-аналитик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Первый шаг к системе маркировки: процесс регистрации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11 февраля</w:t>
            </w:r>
          </w:p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Маркировка ТСР в Протезных мастерских</w:t>
            </w:r>
          </w:p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7C">
            <w:pPr>
              <w:spacing w:after="60" w:line="288" w:lineRule="auto"/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Любовь Андреева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363634"/>
                <w:sz w:val="30"/>
                <w:szCs w:val="30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проектов ТГ Фарма</w:t>
            </w:r>
          </w:p>
          <w:p w:rsidR="00000000" w:rsidDel="00000000" w:rsidP="00000000" w:rsidRDefault="00000000" w:rsidRPr="00000000" w14:paraId="0000007D">
            <w:pPr>
              <w:spacing w:after="60" w:line="288" w:lineRule="auto"/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6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https://xn--80ajghhoc2aj1c8b.xn--p1ai/lectures/vebinary/?ELEMENT_ID=449602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12 февраля</w:t>
            </w:r>
          </w:p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Среда</w:t>
            </w:r>
          </w:p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Вебинар по особенностям импорта и экспорта бакалейной и иной пищевой продукции                        </w:t>
            </w:r>
          </w:p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85">
            <w:pPr>
              <w:spacing w:after="300" w:line="288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Екатерина Сидельникова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проектов ТГ Бакалея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Анастасия Иванова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Менеджер проектов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https://xn--80ajghhoc2aj1c8b.xn--p1ai/lectures/vebinary/?ELEMENT_ID=449523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12 февраля</w:t>
            </w:r>
          </w:p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Среда</w:t>
            </w:r>
          </w:p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Маркировка товаров легкой промышленности 3 волна           </w:t>
            </w:r>
          </w:p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8D">
            <w:pPr>
              <w:spacing w:after="300" w:line="288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Ольга Салимова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Эксперт 1С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Варвара Михайлова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Управления товаров народного потребления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https://xn--80ajghhoc2aj1c8b.xn--p1ai/lectures/vebinary/?ELEMENT_ID=449666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13 февраля</w:t>
            </w:r>
          </w:p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 марта 2025 г. - старт разрешительного режима ОФЛАЙН по 13 товарным группам</w:t>
            </w:r>
          </w:p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95">
            <w:pPr>
              <w:spacing w:after="60" w:line="288" w:lineRule="auto"/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Игорь Визгин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363634"/>
                <w:sz w:val="30"/>
                <w:szCs w:val="30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проектов</w:t>
            </w:r>
          </w:p>
          <w:p w:rsidR="00000000" w:rsidDel="00000000" w:rsidP="00000000" w:rsidRDefault="00000000" w:rsidRPr="00000000" w14:paraId="00000096">
            <w:pPr>
              <w:spacing w:after="60" w:line="288" w:lineRule="auto"/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line="315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1 марта 2025 г. - старт разрешительного режима ОФЛАЙН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13 февраля</w:t>
            </w:r>
          </w:p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ЭДО-Лайт - бесплатный сервис электронного документооборота для работы с маркированными товарами от Честного знака</w:t>
            </w:r>
          </w:p>
          <w:p w:rsidR="00000000" w:rsidDel="00000000" w:rsidP="00000000" w:rsidRDefault="00000000" w:rsidRPr="00000000" w14:paraId="0000009C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                   </w:t>
            </w:r>
          </w:p>
          <w:p w:rsidR="00000000" w:rsidDel="00000000" w:rsidP="00000000" w:rsidRDefault="00000000" w:rsidRPr="00000000" w14:paraId="0000009E">
            <w:pPr>
              <w:spacing w:after="300" w:line="288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Александр Якушев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Консультант-аналитик ТГ Фарма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Алексей Саврасов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Владелец продукта ЭДО Лайт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Игорь Иванов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проектов Департамента по работе с партнерами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https://xn--80ajghhoc2aj1c8b.xn--p1ai/lectures/vebinary/?ELEMENT_ID=449417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13 февраля</w:t>
            </w:r>
          </w:p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БАДы. Изменения в законодательстве с 1 марта 2025 года</w:t>
            </w:r>
          </w:p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240" w:line="280" w:lineRule="auto"/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  <w:br w:type="textWrapping"/>
              <w:t xml:space="preserve">Любовь Андреева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проектов ТГ Фарма</w:t>
            </w:r>
          </w:p>
          <w:p w:rsidR="00000000" w:rsidDel="00000000" w:rsidP="00000000" w:rsidRDefault="00000000" w:rsidRPr="00000000" w14:paraId="000000A6">
            <w:pPr>
              <w:spacing w:after="240" w:line="280" w:lineRule="auto"/>
              <w:rPr>
                <w:rFonts w:ascii="Times New Roman" w:cs="Times New Roman" w:eastAsia="Times New Roman" w:hAnsi="Times New Roman"/>
                <w:b w:val="1"/>
                <w:color w:val="898987"/>
                <w:sz w:val="22"/>
                <w:szCs w:val="22"/>
              </w:rPr>
            </w:pP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Вебинар по маркировке продукции в системе "Честный знак"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14 февраля</w:t>
            </w:r>
          </w:p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Пятница</w:t>
            </w:r>
          </w:p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Работа с национальным каталогом  </w:t>
            </w:r>
          </w:p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  </w:t>
            </w:r>
          </w:p>
          <w:p w:rsidR="00000000" w:rsidDel="00000000" w:rsidP="00000000" w:rsidRDefault="00000000" w:rsidRPr="00000000" w14:paraId="000000AD">
            <w:pPr>
              <w:spacing w:after="300" w:line="288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Дмитрий Варфоламеев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проектов Парфюмерно-косметическая продукция и бытовая химия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Светлана Старшинина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Аналитик группы по взаимодействию с отраслевыми управлениями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https://xn--80ajghhoc2aj1c8b.xn--p1ai/lectures/vebinary/?ELEMENT_ID=449544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14 февраля</w:t>
            </w:r>
          </w:p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Пятница</w:t>
            </w:r>
          </w:p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Вебинар по техническим решениям маркировки кормов для животных</w:t>
            </w:r>
          </w:p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  </w:t>
            </w:r>
          </w:p>
          <w:p w:rsidR="00000000" w:rsidDel="00000000" w:rsidP="00000000" w:rsidRDefault="00000000" w:rsidRPr="00000000" w14:paraId="000000B5">
            <w:pPr>
              <w:spacing w:after="300" w:line="288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Наталия Челышева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проектов ТГ «Корма для животных»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Сергей Ватажицын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Директор Вайландт Электроник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https://xn--80ajghhoc2aj1c8b.xn--p1ai/lectures/vebinary/?ELEMENT_ID=449476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17 февраля</w:t>
            </w:r>
          </w:p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Понедельник</w:t>
            </w:r>
          </w:p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Демонстрация Маркировка.Просто           </w:t>
            </w:r>
          </w:p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  </w:t>
            </w:r>
          </w:p>
          <w:p w:rsidR="00000000" w:rsidDel="00000000" w:rsidP="00000000" w:rsidRDefault="00000000" w:rsidRPr="00000000" w14:paraId="000000BD">
            <w:pPr>
              <w:spacing w:after="300" w:line="288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Дмитрий Варфоламеев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проектов Парфюмерно-косметическая продукция и бытовая химия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Игорь Комаров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Аккаунт-менеджер Департамента по работе с партнерами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2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https://xn--80ajghhoc2aj1c8b.xn--p1ai/lectures/vebinary/?ELEMENT_ID=449548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18 февраля</w:t>
            </w:r>
          </w:p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ТГ Консервированная продукция. Обязательная маркировка и выбор технологического партнера. Готовые решения                        </w:t>
            </w:r>
          </w:p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  </w:t>
            </w:r>
          </w:p>
          <w:p w:rsidR="00000000" w:rsidDel="00000000" w:rsidP="00000000" w:rsidRDefault="00000000" w:rsidRPr="00000000" w14:paraId="000000C5">
            <w:pPr>
              <w:spacing w:after="6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Иван Дворников</w:t>
            </w:r>
          </w:p>
          <w:p w:rsidR="00000000" w:rsidDel="00000000" w:rsidP="00000000" w:rsidRDefault="00000000" w:rsidRPr="00000000" w14:paraId="000000C6">
            <w:pPr>
              <w:spacing w:line="313.04347826086956" w:lineRule="auto"/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проектов</w:t>
            </w:r>
          </w:p>
          <w:p w:rsidR="00000000" w:rsidDel="00000000" w:rsidP="00000000" w:rsidRDefault="00000000" w:rsidRPr="00000000" w14:paraId="000000C7">
            <w:pPr>
              <w:spacing w:line="313.04347826086956" w:lineRule="auto"/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Департамента производственных решений</w:t>
            </w:r>
          </w:p>
          <w:p w:rsidR="00000000" w:rsidDel="00000000" w:rsidP="00000000" w:rsidRDefault="00000000" w:rsidRPr="00000000" w14:paraId="000000C8">
            <w:pPr>
              <w:spacing w:line="313.04347826086956" w:lineRule="auto"/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28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https://xn--80ajghhoc2aj1c8b.xn--p1ai/lectures/vebinary/?ELEMENT_ID=449624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18 февраля</w:t>
            </w:r>
          </w:p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Демонстрация Маркировка.Просто</w:t>
            </w:r>
          </w:p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after="240" w:line="280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  <w:br w:type="textWrapping"/>
              <w:t xml:space="preserve">Алена Лифанова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проектов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Алексей Родин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направления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Игорь Комаров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Аккаунт-менеджер Департамента по работе с партнерами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2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Демонстрация Маркировка.Просто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18 февраля</w:t>
            </w:r>
          </w:p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Маркировка отдельных видов бакалейной продукции на таможенных и логистических складах        </w:t>
            </w:r>
          </w:p>
          <w:p w:rsidR="00000000" w:rsidDel="00000000" w:rsidP="00000000" w:rsidRDefault="00000000" w:rsidRPr="00000000" w14:paraId="000000D5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after="240" w:line="280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  <w:br w:type="textWrapping"/>
              <w:t xml:space="preserve">Дмитрий Субботин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направления «Бакалейная продукция» Управления безакцизной пищевой продукции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Евгений Саяхов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Директор Департамента маркировки на таможенных складах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after="240" w:line="28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3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https://xn--80ajghhoc2aj1c8b.xn--p1ai/lectures/vebinary/?ELEMENT_ID=449527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18 февраля</w:t>
            </w:r>
          </w:p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D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ТСР. Маркировка остатков</w:t>
            </w:r>
          </w:p>
          <w:p w:rsidR="00000000" w:rsidDel="00000000" w:rsidP="00000000" w:rsidRDefault="00000000" w:rsidRPr="00000000" w14:paraId="000000DC">
            <w:pPr>
              <w:spacing w:after="240" w:line="280" w:lineRule="auto"/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  <w:t xml:space="preserve">Спикеры:</w:t>
              <w:br w:type="textWrapping"/>
              <w:t xml:space="preserve">Любовь Андреева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проектов ТГ Фарма</w:t>
            </w:r>
          </w:p>
          <w:p w:rsidR="00000000" w:rsidDel="00000000" w:rsidP="00000000" w:rsidRDefault="00000000" w:rsidRPr="00000000" w14:paraId="000000DD">
            <w:pPr>
              <w:spacing w:after="240" w:line="28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3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https://xn--80ajghhoc2aj1c8b.xn--p1ai/lectures/vebinary/?ELEMENT_ID=449606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19 февраля</w:t>
            </w:r>
          </w:p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Среда</w:t>
            </w:r>
          </w:p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spacing w:after="300" w:line="288" w:lineRule="auto"/>
              <w:rPr>
                <w:rFonts w:ascii="Arial" w:cs="Arial" w:eastAsia="Arial" w:hAnsi="Arial"/>
                <w:b w:val="1"/>
                <w:color w:val="363634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Готовые решения для маркировки бакалейной продукции. Меры поддержки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after="300" w:line="288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  <w:br w:type="textWrapping"/>
              <w:t xml:space="preserve">Дмитрий Субботин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направления «Бакалейная продукция»</w:t>
              <w:br w:type="textWrapping"/>
              <w:t xml:space="preserve">Управления безакцизной пищевой продукции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Иван Дворников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проектов</w:t>
              <w:br w:type="textWrapping"/>
              <w:t xml:space="preserve">Департамента производственных решений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32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https://xn--80ajghhoc2aj1c8b.xn--p1ai/lectures/vebinary/?ELEMENT_ID=449657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20 февраля</w:t>
            </w:r>
          </w:p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E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Особенности работы с Национальным каталогом  (ТГ Бакалейная продукция)</w:t>
            </w:r>
          </w:p>
          <w:p w:rsidR="00000000" w:rsidDel="00000000" w:rsidP="00000000" w:rsidRDefault="00000000" w:rsidRPr="00000000" w14:paraId="000000E8">
            <w:pPr>
              <w:spacing w:after="300" w:line="288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  <w:br w:type="textWrapping"/>
              <w:t xml:space="preserve">Дмитрий Субботин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направления «Бакалейная продукция»</w:t>
              <w:br w:type="textWrapping"/>
              <w:t xml:space="preserve">Управления безакцизной пищевой продукции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Светлана Старшинина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Аналитик группы по взаимодействию с отраслевыми управлениями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after="30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33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https://xn--80ajghhoc2aj1c8b.xn--p1ai/lectures/vebinary/?ELEMENT_ID=449662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20 февраля</w:t>
            </w:r>
          </w:p>
          <w:p w:rsidR="00000000" w:rsidDel="00000000" w:rsidP="00000000" w:rsidRDefault="00000000" w:rsidRPr="00000000" w14:paraId="000000EB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EC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Партнерский вебинар с Тензор. Работа с маркированными ветеринарными препаратами с использованием программных продуктов Тензор.                        </w:t>
            </w:r>
          </w:p>
          <w:p w:rsidR="00000000" w:rsidDel="00000000" w:rsidP="00000000" w:rsidRDefault="00000000" w:rsidRPr="00000000" w14:paraId="000000EE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after="240" w:line="280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  <w:br w:type="textWrapping"/>
              <w:t xml:space="preserve">Елизавета Беспалова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Консультант-аналитик товарной группы «Фарма»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Игорь Иванов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проектов Департамента по работе с партнерами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after="240" w:line="28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34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https://xn--80ajghhoc2aj1c8b.xn--p1ai/lectures/vebinary/?ELEMENT_ID=449375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20 февраля</w:t>
            </w:r>
          </w:p>
          <w:p w:rsidR="00000000" w:rsidDel="00000000" w:rsidP="00000000" w:rsidRDefault="00000000" w:rsidRPr="00000000" w14:paraId="000000F2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 марта 2025 г. - старт разрешительного режима ОФЛАЙН по 13 товарным группам</w:t>
            </w:r>
          </w:p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F7">
            <w:pPr>
              <w:spacing w:after="6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Игорь Визгин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363634"/>
                <w:sz w:val="30"/>
                <w:szCs w:val="30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проектов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35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1 марта 2025 г. - старт разрешительного режима ОФЛАЙН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21 февраля</w:t>
            </w:r>
          </w:p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Пятница</w:t>
            </w:r>
          </w:p>
          <w:p w:rsidR="00000000" w:rsidDel="00000000" w:rsidP="00000000" w:rsidRDefault="00000000" w:rsidRPr="00000000" w14:paraId="000000FC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Эксперимент по маркировке печатной продукции</w:t>
            </w:r>
          </w:p>
          <w:p w:rsidR="00000000" w:rsidDel="00000000" w:rsidP="00000000" w:rsidRDefault="00000000" w:rsidRPr="00000000" w14:paraId="000000F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100">
            <w:pPr>
              <w:spacing w:after="6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Игорь Горелов</w:t>
            </w:r>
          </w:p>
          <w:p w:rsidR="00000000" w:rsidDel="00000000" w:rsidP="00000000" w:rsidRDefault="00000000" w:rsidRPr="00000000" w14:paraId="00000101">
            <w:pPr>
              <w:spacing w:line="313.04347826086956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направления товарной группы «Печатная продукция»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36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https://xn--80ajghhoc2aj1c8b.xn--p1ai/lectures/vebinary/?ELEMENT_ID=448773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21 февраля</w:t>
            </w:r>
          </w:p>
          <w:p w:rsidR="00000000" w:rsidDel="00000000" w:rsidP="00000000" w:rsidRDefault="00000000" w:rsidRPr="00000000" w14:paraId="00000104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Пятница</w:t>
            </w:r>
          </w:p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Вебинар по особенностям импорта и экспорта кормов для животных</w:t>
            </w:r>
          </w:p>
          <w:p w:rsidR="00000000" w:rsidDel="00000000" w:rsidP="00000000" w:rsidRDefault="00000000" w:rsidRPr="00000000" w14:paraId="0000010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109">
            <w:pPr>
              <w:spacing w:after="300" w:line="288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Наталия Челышева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проектов ТГ «Корма для животных»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Анастасия Иванова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Менеджер проектов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3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https://xn--80ajghhoc2aj1c8b.xn--p1ai/lectures/vebinary/?ELEMENT_ID=449472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25 февраля</w:t>
            </w:r>
          </w:p>
          <w:p w:rsidR="00000000" w:rsidDel="00000000" w:rsidP="00000000" w:rsidRDefault="00000000" w:rsidRPr="00000000" w14:paraId="0000010C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spacing w:line="315" w:lineRule="auto"/>
              <w:rPr>
                <w:rFonts w:ascii="Roboto" w:cs="Roboto" w:eastAsia="Roboto" w:hAnsi="Robot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Партнерский вебинар при участии Клеверенс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line="315" w:lineRule="auto"/>
              <w:rPr>
                <w:rFonts w:ascii="Roboto" w:cs="Roboto" w:eastAsia="Roboto" w:hAnsi="Roboto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after="300" w:line="288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  <w:br w:type="textWrapping"/>
              <w:t xml:space="preserve">Алена Лифанова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проектов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Алексей Родин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направления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Михаил Денисенко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Бизнес-аналитик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line="315" w:lineRule="auto"/>
              <w:rPr>
                <w:rFonts w:ascii="Roboto" w:cs="Roboto" w:eastAsia="Roboto" w:hAnsi="Roboto"/>
                <w:b w:val="1"/>
                <w:sz w:val="18"/>
                <w:szCs w:val="18"/>
              </w:rPr>
            </w:pPr>
            <w:hyperlink r:id="rId38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Партнерский вебинар при участии Клеверенс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26 февраля</w:t>
            </w:r>
          </w:p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Среда</w:t>
            </w:r>
          </w:p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Первый шаг к системе маркировки процесс регистрации             </w:t>
            </w:r>
          </w:p>
          <w:p w:rsidR="00000000" w:rsidDel="00000000" w:rsidP="00000000" w:rsidRDefault="00000000" w:rsidRPr="00000000" w14:paraId="0000011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           </w:t>
            </w:r>
          </w:p>
          <w:p w:rsidR="00000000" w:rsidDel="00000000" w:rsidP="00000000" w:rsidRDefault="00000000" w:rsidRPr="00000000" w14:paraId="00000118">
            <w:pPr>
              <w:spacing w:after="300" w:line="288" w:lineRule="auto"/>
              <w:rPr>
                <w:rFonts w:ascii="Arial" w:cs="Arial" w:eastAsia="Arial" w:hAnsi="Arial"/>
                <w:b w:val="1"/>
                <w:color w:val="898987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Дмитрий Варфоламеев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проектов Парфюмерно-косметическая продукция и бытовая химия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Алена Парфененкова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Бизнес-аналитик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3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https://xn--80ajghhoc2aj1c8b.xn--p1ai/lectures/vebinary/?ELEMENT_ID=449552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27 февраля</w:t>
            </w:r>
          </w:p>
          <w:p w:rsidR="00000000" w:rsidDel="00000000" w:rsidP="00000000" w:rsidRDefault="00000000" w:rsidRPr="00000000" w14:paraId="0000011B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11C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 марта 2025 г. - старт разрешительного режима ОФЛАЙН по 13 товарным группам</w:t>
            </w:r>
          </w:p>
          <w:p w:rsidR="00000000" w:rsidDel="00000000" w:rsidP="00000000" w:rsidRDefault="00000000" w:rsidRPr="00000000" w14:paraId="0000011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120">
            <w:pPr>
              <w:spacing w:after="60" w:line="288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Игорь Визгин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363634"/>
                <w:sz w:val="30"/>
                <w:szCs w:val="30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98987"/>
                <w:sz w:val="22"/>
                <w:szCs w:val="22"/>
                <w:rtl w:val="0"/>
              </w:rPr>
              <w:t xml:space="preserve">Руководитель проектов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br w:type="textWrapping"/>
            </w:r>
            <w:hyperlink r:id="rId4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1 марта 2025 г. - старт разрешительного режима ОФЛАЙН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525570"/>
  </w:style>
  <w:style w:type="paragraph" w:styleId="1">
    <w:name w:val="heading 1"/>
    <w:basedOn w:val="a"/>
    <w:link w:val="10"/>
    <w:uiPriority w:val="9"/>
    <w:qFormat w:val="1"/>
    <w:rsid w:val="00491F6D"/>
    <w:pPr>
      <w:spacing w:after="100" w:afterAutospacing="1" w:before="100" w:beforeAutospacing="1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5">
    <w:name w:val="Normal (Web)"/>
    <w:basedOn w:val="a"/>
    <w:uiPriority w:val="99"/>
    <w:unhideWhenUsed w:val="1"/>
    <w:rsid w:val="00A4314A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 w:val="1"/>
    <w:rsid w:val="002B542C"/>
    <w:pPr>
      <w:ind w:left="720"/>
    </w:pPr>
  </w:style>
  <w:style w:type="character" w:styleId="10" w:customStyle="1">
    <w:name w:val="Заголовок 1 Знак"/>
    <w:basedOn w:val="a0"/>
    <w:link w:val="1"/>
    <w:uiPriority w:val="9"/>
    <w:rsid w:val="00491F6D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 w:val="1"/>
    <w:rsid w:val="005A77A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 w:val="1"/>
    <w:unhideWhenUsed w:val="1"/>
    <w:rsid w:val="005A77AE"/>
    <w:rPr>
      <w:color w:val="605e5c"/>
      <w:shd w:color="auto" w:fill="e1dfdd" w:val="clear"/>
    </w:rPr>
  </w:style>
  <w:style w:type="character" w:styleId="a9">
    <w:name w:val="FollowedHyperlink"/>
    <w:basedOn w:val="a0"/>
    <w:uiPriority w:val="99"/>
    <w:semiHidden w:val="1"/>
    <w:unhideWhenUsed w:val="1"/>
    <w:rsid w:val="00091CCA"/>
    <w:rPr>
      <w:color w:val="954f72" w:themeColor="followedHyperlink"/>
      <w:u w:val="single"/>
    </w:rPr>
  </w:style>
  <w:style w:type="paragraph" w:styleId="pf0" w:customStyle="1">
    <w:name w:val="pf0"/>
    <w:basedOn w:val="a"/>
    <w:rsid w:val="00EF3928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character" w:styleId="cf01" w:customStyle="1">
    <w:name w:val="cf01"/>
    <w:basedOn w:val="a0"/>
    <w:rsid w:val="00EF3928"/>
    <w:rPr>
      <w:rFonts w:ascii="Segoe UI" w:cs="Segoe UI" w:hAnsi="Segoe UI" w:hint="default"/>
      <w:color w:val="262626"/>
      <w:sz w:val="36"/>
      <w:szCs w:val="36"/>
    </w:rPr>
  </w:style>
  <w:style w:type="paragraph" w:styleId="aa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b" w:customStyle="1">
    <w:basedOn w:val="TableNormal"/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xn--80ajghhoc2aj1c8b.xn--p1ai/lectures/vebinary/?ELEMENT_ID=449121" TargetMode="External"/><Relationship Id="rId20" Type="http://schemas.openxmlformats.org/officeDocument/2006/relationships/hyperlink" Target="https://xn--80ajghhoc2aj1c8b.xn--p1ai/lectures/vebinary/?ELEMENT_ID=449523" TargetMode="External"/><Relationship Id="rId22" Type="http://schemas.openxmlformats.org/officeDocument/2006/relationships/hyperlink" Target="https://xn--80ajghhoc2aj1c8b.xn--p1ai/lectures/vebinary/?ELEMENT_ID=449113" TargetMode="External"/><Relationship Id="rId21" Type="http://schemas.openxmlformats.org/officeDocument/2006/relationships/hyperlink" Target="https://xn--80ajghhoc2aj1c8b.xn--p1ai/lectures/vebinary/?ELEMENT_ID=449666" TargetMode="External"/><Relationship Id="rId24" Type="http://schemas.openxmlformats.org/officeDocument/2006/relationships/hyperlink" Target="https://xn--80ajghhoc2aj1c8b.xn--p1ai/lectures/vebinary/?ELEMENT_ID=449792" TargetMode="External"/><Relationship Id="rId23" Type="http://schemas.openxmlformats.org/officeDocument/2006/relationships/hyperlink" Target="https://xn--80ajghhoc2aj1c8b.xn--p1ai/lectures/vebinary/?ELEMENT_ID=449417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xn--80ajghhoc2aj1c8b.xn--p1ai/lectures/vebinary/?ELEMENT_ID=449103" TargetMode="External"/><Relationship Id="rId26" Type="http://schemas.openxmlformats.org/officeDocument/2006/relationships/hyperlink" Target="https://xn--80ajghhoc2aj1c8b.xn--p1ai/lectures/vebinary/?ELEMENT_ID=449476" TargetMode="External"/><Relationship Id="rId25" Type="http://schemas.openxmlformats.org/officeDocument/2006/relationships/hyperlink" Target="https://xn--80ajghhoc2aj1c8b.xn--p1ai/lectures/vebinary/?ELEMENT_ID=449544" TargetMode="External"/><Relationship Id="rId28" Type="http://schemas.openxmlformats.org/officeDocument/2006/relationships/hyperlink" Target="https://xn--80ajghhoc2aj1c8b.xn--p1ai/lectures/vebinary/?ELEMENT_ID=449624" TargetMode="External"/><Relationship Id="rId27" Type="http://schemas.openxmlformats.org/officeDocument/2006/relationships/hyperlink" Target="https://xn--80ajghhoc2aj1c8b.xn--p1ai/lectures/vebinary/?ELEMENT_ID=449548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xn--80ajghhoc2aj1c8b.xn--p1ai/lectures/vebinary/?ELEMENT_ID=448813" TargetMode="External"/><Relationship Id="rId7" Type="http://schemas.openxmlformats.org/officeDocument/2006/relationships/hyperlink" Target="https://xn--80ajghhoc2aj1c8b.xn--p1ai/lectures/vebinary/?ELEMENT_ID=449615" TargetMode="External"/><Relationship Id="rId8" Type="http://schemas.openxmlformats.org/officeDocument/2006/relationships/hyperlink" Target="https://xn--80ajghhoc2aj1c8b.xn--p1ai/lectures/vebinary/?ELEMENT_ID=449535" TargetMode="External"/><Relationship Id="rId31" Type="http://schemas.openxmlformats.org/officeDocument/2006/relationships/hyperlink" Target="https://xn--80ajghhoc2aj1c8b.xn--p1ai/lectures/vebinary/?ELEMENT_ID=449606" TargetMode="External"/><Relationship Id="rId30" Type="http://schemas.openxmlformats.org/officeDocument/2006/relationships/hyperlink" Target="https://xn--80ajghhoc2aj1c8b.xn--p1ai/lectures/vebinary/?ELEMENT_ID=449527" TargetMode="External"/><Relationship Id="rId11" Type="http://schemas.openxmlformats.org/officeDocument/2006/relationships/hyperlink" Target="https://xn--80ajghhoc2aj1c8b.xn--p1ai/lectures/vebinary/?ELEMENT_ID=448792" TargetMode="External"/><Relationship Id="rId33" Type="http://schemas.openxmlformats.org/officeDocument/2006/relationships/hyperlink" Target="https://xn--80ajghhoc2aj1c8b.xn--p1ai/lectures/vebinary/?ELEMENT_ID=449662" TargetMode="External"/><Relationship Id="rId10" Type="http://schemas.openxmlformats.org/officeDocument/2006/relationships/hyperlink" Target="https://xn--80ajghhoc2aj1c8b.xn--p1ai/lectures/vebinary/?ELEMENT_ID=448804" TargetMode="External"/><Relationship Id="rId32" Type="http://schemas.openxmlformats.org/officeDocument/2006/relationships/hyperlink" Target="https://xn--80ajghhoc2aj1c8b.xn--p1ai/lectures/vebinary/?ELEMENT_ID=449657" TargetMode="External"/><Relationship Id="rId13" Type="http://schemas.openxmlformats.org/officeDocument/2006/relationships/hyperlink" Target="https://xn--80ajghhoc2aj1c8b.xn--p1ai/lectures/vebinary/?ELEMENT_ID=449108" TargetMode="External"/><Relationship Id="rId35" Type="http://schemas.openxmlformats.org/officeDocument/2006/relationships/hyperlink" Target="https://xn--80ajghhoc2aj1c8b.xn--p1ai/lectures/vebinary/?ELEMENT_ID=449117" TargetMode="External"/><Relationship Id="rId12" Type="http://schemas.openxmlformats.org/officeDocument/2006/relationships/hyperlink" Target="https://xn--80ajghhoc2aj1c8b.xn--p1ai/lectures/vebinary/?ELEMENT_ID=449409" TargetMode="External"/><Relationship Id="rId34" Type="http://schemas.openxmlformats.org/officeDocument/2006/relationships/hyperlink" Target="https://xn--80ajghhoc2aj1c8b.xn--p1ai/lectures/vebinary/?ELEMENT_ID=449375" TargetMode="External"/><Relationship Id="rId15" Type="http://schemas.openxmlformats.org/officeDocument/2006/relationships/hyperlink" Target="https://xn--80ajghhoc2aj1c8b.xn--p1ai/lectures/vebinary/?ELEMENT_ID=449540" TargetMode="External"/><Relationship Id="rId37" Type="http://schemas.openxmlformats.org/officeDocument/2006/relationships/hyperlink" Target="https://xn--80ajghhoc2aj1c8b.xn--p1ai/lectures/vebinary/?ELEMENT_ID=449472" TargetMode="External"/><Relationship Id="rId14" Type="http://schemas.openxmlformats.org/officeDocument/2006/relationships/hyperlink" Target="https://xn--80ajghhoc2aj1c8b.xn--p1ai/lectures/vebinary/?ELEMENT_ID=449519" TargetMode="External"/><Relationship Id="rId36" Type="http://schemas.openxmlformats.org/officeDocument/2006/relationships/hyperlink" Target="https://xn--80ajghhoc2aj1c8b.xn--p1ai/lectures/vebinary/?ELEMENT_ID=448773" TargetMode="External"/><Relationship Id="rId17" Type="http://schemas.openxmlformats.org/officeDocument/2006/relationships/hyperlink" Target="https://xn--80ajghhoc2aj1c8b.xn--p1ai/lectures/vebinary/?ELEMENT_ID=449098" TargetMode="External"/><Relationship Id="rId39" Type="http://schemas.openxmlformats.org/officeDocument/2006/relationships/hyperlink" Target="https://xn--80ajghhoc2aj1c8b.xn--p1ai/lectures/vebinary/?ELEMENT_ID=449552" TargetMode="External"/><Relationship Id="rId16" Type="http://schemas.openxmlformats.org/officeDocument/2006/relationships/hyperlink" Target="https://xn--80ajghhoc2aj1c8b.xn--p1ai/lectures/vebinary/?ELEMENT_ID=449619" TargetMode="External"/><Relationship Id="rId38" Type="http://schemas.openxmlformats.org/officeDocument/2006/relationships/hyperlink" Target="https://xn--80ajghhoc2aj1c8b.xn--p1ai/lectures/vebinary/?ELEMENT_ID=448822" TargetMode="External"/><Relationship Id="rId19" Type="http://schemas.openxmlformats.org/officeDocument/2006/relationships/hyperlink" Target="https://xn--80ajghhoc2aj1c8b.xn--p1ai/lectures/vebinary/?ELEMENT_ID=449602" TargetMode="External"/><Relationship Id="rId18" Type="http://schemas.openxmlformats.org/officeDocument/2006/relationships/hyperlink" Target="https://xn--80ajghhoc2aj1c8b.xn--p1ai/lectures/vebinary/?ELEMENT_ID=448808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ZaDiQnLTruOmwuPVE8ebDkkMw==">CgMxLjAyCGguZ2pkZ3hzOAByITFUU0dMMTRnTkh2eVREdVppMW1HcUJFTDZLT2tzNzJCSw==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2024-07-30T11:42:00Z</dcterms:created>
  <dc:creator>Курдюкова Оксана</dc:creator>
</cp:coreProperties>
</file>